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D6" w:rsidRPr="00663BD6" w:rsidRDefault="00663BD6" w:rsidP="00D74CEE">
      <w:pPr>
        <w:ind w:left="360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663BD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5430982" cy="853440"/>
            <wp:effectExtent l="0" t="0" r="0" b="3810"/>
            <wp:docPr id="1" name="Picture 1" descr="C:\Users\pea02\Desktop\NYS_DOH_OHE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02\Desktop\NYS_DOH_OHEP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03" cy="85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BD6" w:rsidRDefault="00663BD6" w:rsidP="00D74CEE">
      <w:pPr>
        <w:ind w:left="360"/>
        <w:jc w:val="center"/>
        <w:rPr>
          <w:b/>
          <w:bCs/>
          <w:iCs/>
          <w:sz w:val="28"/>
          <w:szCs w:val="28"/>
          <w:u w:val="single"/>
        </w:rPr>
      </w:pPr>
    </w:p>
    <w:p w:rsidR="00D74CEE" w:rsidRPr="000B2A39" w:rsidRDefault="00D74CEE" w:rsidP="00D74CEE">
      <w:pPr>
        <w:ind w:left="360"/>
        <w:jc w:val="center"/>
        <w:rPr>
          <w:b/>
          <w:bCs/>
          <w:iCs/>
          <w:sz w:val="28"/>
          <w:szCs w:val="28"/>
          <w:u w:val="single"/>
        </w:rPr>
      </w:pPr>
      <w:r w:rsidRPr="000B2A39">
        <w:rPr>
          <w:b/>
          <w:bCs/>
          <w:iCs/>
          <w:sz w:val="28"/>
          <w:szCs w:val="28"/>
          <w:u w:val="single"/>
        </w:rPr>
        <w:t>IOC Objectives</w:t>
      </w:r>
    </w:p>
    <w:p w:rsidR="00D74CEE" w:rsidRPr="000B2A39" w:rsidRDefault="00D74CEE" w:rsidP="00D74CEE">
      <w:pPr>
        <w:rPr>
          <w:b/>
          <w:bCs/>
          <w:i/>
          <w:iCs/>
          <w:sz w:val="28"/>
          <w:szCs w:val="28"/>
          <w:u w:val="single"/>
        </w:rPr>
      </w:pPr>
    </w:p>
    <w:p w:rsidR="00D74CEE" w:rsidRPr="000B2A39" w:rsidRDefault="00D74CEE" w:rsidP="00D74CEE">
      <w:pPr>
        <w:ind w:left="360"/>
        <w:rPr>
          <w:sz w:val="28"/>
          <w:szCs w:val="28"/>
        </w:rPr>
      </w:pPr>
      <w:r w:rsidRPr="000B2A39">
        <w:rPr>
          <w:b/>
          <w:bCs/>
          <w:i/>
          <w:iCs/>
          <w:sz w:val="28"/>
          <w:szCs w:val="28"/>
          <w:u w:val="single"/>
        </w:rPr>
        <w:t>Capabilities:  Health Care and Medical Response Coordination and Information Sharing</w:t>
      </w:r>
    </w:p>
    <w:p w:rsidR="00D74CEE" w:rsidRPr="00C97787" w:rsidRDefault="00D74CEE" w:rsidP="00D74CEE">
      <w:pPr>
        <w:numPr>
          <w:ilvl w:val="2"/>
          <w:numId w:val="7"/>
        </w:numPr>
        <w:rPr>
          <w:sz w:val="24"/>
          <w:szCs w:val="24"/>
        </w:rPr>
      </w:pPr>
      <w:r w:rsidRPr="00C97787">
        <w:rPr>
          <w:sz w:val="24"/>
          <w:szCs w:val="24"/>
        </w:rPr>
        <w:t>Demonstrate the ability to use a primary and back-up communications system (internet – including VOIP, radio, cellular, and satellite) to communicate with coalition partners (LHD, hospitals, EMS, EM, and other partners).</w:t>
      </w:r>
    </w:p>
    <w:p w:rsidR="00D74CEE" w:rsidRPr="00C97787" w:rsidRDefault="00D74CEE" w:rsidP="00D74CEE">
      <w:pPr>
        <w:numPr>
          <w:ilvl w:val="2"/>
          <w:numId w:val="7"/>
        </w:numPr>
        <w:rPr>
          <w:sz w:val="24"/>
          <w:szCs w:val="24"/>
        </w:rPr>
      </w:pPr>
      <w:r w:rsidRPr="00C97787">
        <w:rPr>
          <w:sz w:val="24"/>
          <w:szCs w:val="24"/>
        </w:rPr>
        <w:t>Complete the NYSDOH Health Commerce System (HCS) Health Emergency Response Data System (HERDS) survey within the timeframe outlined in the IHANS alert.</w:t>
      </w:r>
    </w:p>
    <w:p w:rsidR="00D74CEE" w:rsidRDefault="00D74CEE" w:rsidP="00D659F3">
      <w:pPr>
        <w:jc w:val="center"/>
        <w:rPr>
          <w:b/>
          <w:bCs/>
          <w:sz w:val="28"/>
          <w:szCs w:val="28"/>
        </w:rPr>
      </w:pPr>
    </w:p>
    <w:p w:rsidR="00D659F3" w:rsidRPr="00D74CEE" w:rsidRDefault="00D659F3" w:rsidP="00D74CEE">
      <w:pPr>
        <w:jc w:val="center"/>
        <w:rPr>
          <w:b/>
          <w:bCs/>
          <w:sz w:val="28"/>
          <w:szCs w:val="28"/>
          <w:u w:val="single"/>
        </w:rPr>
      </w:pPr>
      <w:r w:rsidRPr="00D74CEE">
        <w:rPr>
          <w:b/>
          <w:bCs/>
          <w:sz w:val="28"/>
          <w:szCs w:val="28"/>
          <w:u w:val="single"/>
        </w:rPr>
        <w:t>IOC Exercise Algorithm</w:t>
      </w:r>
    </w:p>
    <w:p w:rsidR="00D659F3" w:rsidRPr="00D74CEE" w:rsidRDefault="0081537F" w:rsidP="00D659F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Start of the Exercise (</w:t>
      </w:r>
      <w:r w:rsidR="00D659F3" w:rsidRPr="00D74CEE">
        <w:rPr>
          <w:b/>
          <w:bCs/>
          <w:sz w:val="24"/>
          <w:szCs w:val="24"/>
        </w:rPr>
        <w:t>Within 1 hour</w:t>
      </w:r>
      <w:r w:rsidR="00663BD6">
        <w:rPr>
          <w:b/>
          <w:bCs/>
          <w:sz w:val="24"/>
          <w:szCs w:val="24"/>
        </w:rPr>
        <w:t xml:space="preserve"> after IHANS notification</w:t>
      </w:r>
      <w:r>
        <w:rPr>
          <w:b/>
          <w:bCs/>
          <w:sz w:val="24"/>
          <w:szCs w:val="24"/>
        </w:rPr>
        <w:t>)</w:t>
      </w:r>
    </w:p>
    <w:p w:rsidR="00A53E82" w:rsidRPr="00D74CEE" w:rsidRDefault="00D74CEE" w:rsidP="00D659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NYSDOH </w:t>
      </w:r>
      <w:r w:rsidRPr="00D74CEE">
        <w:rPr>
          <w:sz w:val="24"/>
          <w:szCs w:val="24"/>
        </w:rPr>
        <w:t>Regional Office</w:t>
      </w:r>
      <w:r w:rsidR="00DF60E8" w:rsidRPr="00D74CEE">
        <w:rPr>
          <w:sz w:val="24"/>
          <w:szCs w:val="24"/>
        </w:rPr>
        <w:t>s send IHANS alert to coalition members via phone, text, and email, directing partners to HERDS survey on H</w:t>
      </w:r>
      <w:r w:rsidRPr="00D74CEE">
        <w:rPr>
          <w:sz w:val="24"/>
          <w:szCs w:val="24"/>
        </w:rPr>
        <w:t xml:space="preserve">ealth </w:t>
      </w:r>
      <w:r w:rsidR="00DF60E8" w:rsidRPr="00D74CEE">
        <w:rPr>
          <w:sz w:val="24"/>
          <w:szCs w:val="24"/>
        </w:rPr>
        <w:t>C</w:t>
      </w:r>
      <w:r w:rsidRPr="00D74CEE">
        <w:rPr>
          <w:sz w:val="24"/>
          <w:szCs w:val="24"/>
        </w:rPr>
        <w:t xml:space="preserve">ommerce </w:t>
      </w:r>
      <w:r w:rsidR="00DF60E8" w:rsidRPr="00D74CEE">
        <w:rPr>
          <w:sz w:val="24"/>
          <w:szCs w:val="24"/>
        </w:rPr>
        <w:t>S</w:t>
      </w:r>
      <w:r w:rsidRPr="00D74CEE">
        <w:rPr>
          <w:sz w:val="24"/>
          <w:szCs w:val="24"/>
        </w:rPr>
        <w:t>ystem (HCS)</w:t>
      </w:r>
      <w:r w:rsidR="00DF60E8" w:rsidRPr="00D74CEE">
        <w:rPr>
          <w:sz w:val="24"/>
          <w:szCs w:val="24"/>
        </w:rPr>
        <w:t xml:space="preserve"> with name of drill survey (IOC Drill 10-9-18).</w:t>
      </w:r>
    </w:p>
    <w:p w:rsidR="00A53E82" w:rsidRPr="00D74CEE" w:rsidRDefault="00DF60E8" w:rsidP="00D659F3">
      <w:pPr>
        <w:numPr>
          <w:ilvl w:val="0"/>
          <w:numId w:val="2"/>
        </w:numPr>
        <w:rPr>
          <w:sz w:val="24"/>
          <w:szCs w:val="24"/>
        </w:rPr>
      </w:pPr>
      <w:r w:rsidRPr="00D74CEE">
        <w:rPr>
          <w:sz w:val="24"/>
          <w:szCs w:val="24"/>
        </w:rPr>
        <w:t xml:space="preserve">Phone and text alerts will direct </w:t>
      </w:r>
      <w:r w:rsidR="0081537F">
        <w:rPr>
          <w:sz w:val="24"/>
          <w:szCs w:val="24"/>
        </w:rPr>
        <w:t>coalition members</w:t>
      </w:r>
      <w:r w:rsidR="0081537F" w:rsidRPr="00D74CEE">
        <w:rPr>
          <w:sz w:val="24"/>
          <w:szCs w:val="24"/>
        </w:rPr>
        <w:t xml:space="preserve"> </w:t>
      </w:r>
      <w:r w:rsidRPr="00D74CEE">
        <w:rPr>
          <w:sz w:val="24"/>
          <w:szCs w:val="24"/>
        </w:rPr>
        <w:t>to check their emails.</w:t>
      </w:r>
    </w:p>
    <w:p w:rsidR="00A53E82" w:rsidRPr="00D74CEE" w:rsidRDefault="00DF60E8" w:rsidP="00D659F3">
      <w:pPr>
        <w:numPr>
          <w:ilvl w:val="0"/>
          <w:numId w:val="2"/>
        </w:numPr>
        <w:rPr>
          <w:sz w:val="24"/>
          <w:szCs w:val="24"/>
        </w:rPr>
      </w:pPr>
      <w:r w:rsidRPr="00D74CEE">
        <w:rPr>
          <w:sz w:val="24"/>
          <w:szCs w:val="24"/>
        </w:rPr>
        <w:t xml:space="preserve">Email alert will direct </w:t>
      </w:r>
      <w:r w:rsidR="0081537F">
        <w:rPr>
          <w:sz w:val="24"/>
          <w:szCs w:val="24"/>
        </w:rPr>
        <w:t>coalition members</w:t>
      </w:r>
      <w:r w:rsidRPr="00D74CEE">
        <w:rPr>
          <w:sz w:val="24"/>
          <w:szCs w:val="24"/>
        </w:rPr>
        <w:t xml:space="preserve"> to complete HERDS survey within 2 hours.  </w:t>
      </w:r>
    </w:p>
    <w:p w:rsidR="00A53E82" w:rsidRPr="00D74CEE" w:rsidRDefault="00DF60E8" w:rsidP="00D659F3">
      <w:pPr>
        <w:numPr>
          <w:ilvl w:val="0"/>
          <w:numId w:val="2"/>
        </w:numPr>
        <w:rPr>
          <w:sz w:val="24"/>
          <w:szCs w:val="24"/>
        </w:rPr>
      </w:pPr>
      <w:r w:rsidRPr="00D74CEE">
        <w:rPr>
          <w:sz w:val="24"/>
          <w:szCs w:val="24"/>
        </w:rPr>
        <w:t>If coalition members do not have access to H</w:t>
      </w:r>
      <w:r w:rsidR="00D74CEE" w:rsidRPr="00D74CEE">
        <w:rPr>
          <w:sz w:val="24"/>
          <w:szCs w:val="24"/>
        </w:rPr>
        <w:t xml:space="preserve">ealth </w:t>
      </w:r>
      <w:r w:rsidRPr="00D74CEE">
        <w:rPr>
          <w:sz w:val="24"/>
          <w:szCs w:val="24"/>
        </w:rPr>
        <w:t>C</w:t>
      </w:r>
      <w:r w:rsidR="00D74CEE" w:rsidRPr="00D74CEE">
        <w:rPr>
          <w:sz w:val="24"/>
          <w:szCs w:val="24"/>
        </w:rPr>
        <w:t xml:space="preserve">ommerce </w:t>
      </w:r>
      <w:r w:rsidRPr="00D74CEE">
        <w:rPr>
          <w:sz w:val="24"/>
          <w:szCs w:val="24"/>
        </w:rPr>
        <w:t>S</w:t>
      </w:r>
      <w:r w:rsidR="00D74CEE" w:rsidRPr="00D74CEE">
        <w:rPr>
          <w:sz w:val="24"/>
          <w:szCs w:val="24"/>
        </w:rPr>
        <w:t>ystem</w:t>
      </w:r>
      <w:r w:rsidRPr="00D74CEE">
        <w:rPr>
          <w:sz w:val="24"/>
          <w:szCs w:val="24"/>
        </w:rPr>
        <w:t>,</w:t>
      </w:r>
      <w:r w:rsidR="00D74CEE">
        <w:rPr>
          <w:sz w:val="24"/>
          <w:szCs w:val="24"/>
        </w:rPr>
        <w:t xml:space="preserve"> NYSDOH</w:t>
      </w:r>
      <w:r w:rsidRPr="00D74CEE">
        <w:rPr>
          <w:sz w:val="24"/>
          <w:szCs w:val="24"/>
        </w:rPr>
        <w:t xml:space="preserve"> R</w:t>
      </w:r>
      <w:r w:rsidR="00D74CEE" w:rsidRPr="00D74CEE">
        <w:rPr>
          <w:sz w:val="24"/>
          <w:szCs w:val="24"/>
        </w:rPr>
        <w:t xml:space="preserve">egional </w:t>
      </w:r>
      <w:r w:rsidRPr="00D74CEE">
        <w:rPr>
          <w:sz w:val="24"/>
          <w:szCs w:val="24"/>
        </w:rPr>
        <w:t>O</w:t>
      </w:r>
      <w:r w:rsidR="00D74CEE" w:rsidRPr="00D74CEE">
        <w:rPr>
          <w:sz w:val="24"/>
          <w:szCs w:val="24"/>
        </w:rPr>
        <w:t>ffice</w:t>
      </w:r>
      <w:r w:rsidRPr="00D74CEE">
        <w:rPr>
          <w:sz w:val="24"/>
          <w:szCs w:val="24"/>
        </w:rPr>
        <w:t xml:space="preserve">s </w:t>
      </w:r>
      <w:r w:rsidR="00D74CEE">
        <w:rPr>
          <w:sz w:val="24"/>
          <w:szCs w:val="24"/>
        </w:rPr>
        <w:t xml:space="preserve">will </w:t>
      </w:r>
      <w:r w:rsidRPr="00D74CEE">
        <w:rPr>
          <w:sz w:val="24"/>
          <w:szCs w:val="24"/>
        </w:rPr>
        <w:t>determine different mechanism</w:t>
      </w:r>
      <w:r w:rsidR="00D74CEE">
        <w:rPr>
          <w:sz w:val="24"/>
          <w:szCs w:val="24"/>
        </w:rPr>
        <w:t>s</w:t>
      </w:r>
      <w:r w:rsidRPr="00D74CEE">
        <w:rPr>
          <w:sz w:val="24"/>
          <w:szCs w:val="24"/>
        </w:rPr>
        <w:t xml:space="preserve"> to </w:t>
      </w:r>
      <w:r w:rsidR="00D74CEE">
        <w:rPr>
          <w:sz w:val="24"/>
          <w:szCs w:val="24"/>
        </w:rPr>
        <w:t>distribute message</w:t>
      </w:r>
      <w:r w:rsidRPr="00D74CEE">
        <w:rPr>
          <w:sz w:val="24"/>
          <w:szCs w:val="24"/>
        </w:rPr>
        <w:t>.</w:t>
      </w:r>
    </w:p>
    <w:p w:rsidR="00A53E82" w:rsidRPr="00D74CEE" w:rsidRDefault="00663BD6" w:rsidP="00D659F3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If there a</w:t>
      </w:r>
      <w:r w:rsidR="00DF60E8" w:rsidRPr="00D74CEE">
        <w:rPr>
          <w:b/>
          <w:bCs/>
          <w:sz w:val="24"/>
          <w:szCs w:val="24"/>
        </w:rPr>
        <w:t>ny problems completing the IHANS alert, call R</w:t>
      </w:r>
      <w:r w:rsidR="00D74CEE">
        <w:rPr>
          <w:b/>
          <w:bCs/>
          <w:sz w:val="24"/>
          <w:szCs w:val="24"/>
        </w:rPr>
        <w:t xml:space="preserve">egional </w:t>
      </w:r>
      <w:r w:rsidR="00DF60E8" w:rsidRPr="00D74CEE">
        <w:rPr>
          <w:b/>
          <w:bCs/>
          <w:sz w:val="24"/>
          <w:szCs w:val="24"/>
        </w:rPr>
        <w:t>O</w:t>
      </w:r>
      <w:r w:rsidR="00D74CEE">
        <w:rPr>
          <w:b/>
          <w:bCs/>
          <w:sz w:val="24"/>
          <w:szCs w:val="24"/>
        </w:rPr>
        <w:t>ffice</w:t>
      </w:r>
      <w:r w:rsidR="00DF60E8" w:rsidRPr="00D74CEE">
        <w:rPr>
          <w:b/>
          <w:bCs/>
          <w:sz w:val="24"/>
          <w:szCs w:val="24"/>
        </w:rPr>
        <w:t xml:space="preserve"> IHANS IT for support. </w:t>
      </w:r>
    </w:p>
    <w:p w:rsidR="00D659F3" w:rsidRPr="00D74CEE" w:rsidRDefault="00D659F3">
      <w:pPr>
        <w:rPr>
          <w:sz w:val="24"/>
          <w:szCs w:val="24"/>
        </w:rPr>
      </w:pPr>
    </w:p>
    <w:p w:rsidR="00663BD6" w:rsidRDefault="00663BD6">
      <w:pPr>
        <w:rPr>
          <w:b/>
          <w:bCs/>
          <w:sz w:val="24"/>
          <w:szCs w:val="24"/>
        </w:rPr>
      </w:pPr>
    </w:p>
    <w:p w:rsidR="00D659F3" w:rsidRPr="00D74CEE" w:rsidRDefault="00D659F3">
      <w:pPr>
        <w:rPr>
          <w:b/>
          <w:bCs/>
          <w:sz w:val="24"/>
          <w:szCs w:val="24"/>
        </w:rPr>
      </w:pPr>
      <w:r w:rsidRPr="00D74CEE">
        <w:rPr>
          <w:b/>
          <w:bCs/>
          <w:sz w:val="24"/>
          <w:szCs w:val="24"/>
        </w:rPr>
        <w:lastRenderedPageBreak/>
        <w:t>Within 3 hours</w:t>
      </w:r>
    </w:p>
    <w:p w:rsidR="00A53E82" w:rsidRPr="00D74CEE" w:rsidRDefault="00D74CEE" w:rsidP="00D659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NYSDOH </w:t>
      </w:r>
      <w:r w:rsidR="00DF60E8" w:rsidRPr="00D74CEE">
        <w:rPr>
          <w:sz w:val="24"/>
          <w:szCs w:val="24"/>
        </w:rPr>
        <w:t>R</w:t>
      </w:r>
      <w:r w:rsidRPr="00D74CEE">
        <w:rPr>
          <w:sz w:val="24"/>
          <w:szCs w:val="24"/>
        </w:rPr>
        <w:t xml:space="preserve">egional </w:t>
      </w:r>
      <w:r w:rsidR="00DF60E8" w:rsidRPr="00D74CEE">
        <w:rPr>
          <w:sz w:val="24"/>
          <w:szCs w:val="24"/>
        </w:rPr>
        <w:t>O</w:t>
      </w:r>
      <w:r w:rsidRPr="00D74CEE">
        <w:rPr>
          <w:sz w:val="24"/>
          <w:szCs w:val="24"/>
        </w:rPr>
        <w:t>ffice</w:t>
      </w:r>
      <w:r w:rsidR="00DF60E8" w:rsidRPr="00D74CEE">
        <w:rPr>
          <w:sz w:val="24"/>
          <w:szCs w:val="24"/>
        </w:rPr>
        <w:t>s collect responses to HERDS Survey</w:t>
      </w:r>
    </w:p>
    <w:p w:rsidR="00D659F3" w:rsidRPr="0081537F" w:rsidRDefault="00DF60E8" w:rsidP="00E464B5">
      <w:pPr>
        <w:rPr>
          <w:b/>
          <w:bCs/>
          <w:sz w:val="24"/>
          <w:szCs w:val="24"/>
        </w:rPr>
      </w:pPr>
      <w:r w:rsidRPr="0081537F">
        <w:rPr>
          <w:sz w:val="24"/>
          <w:szCs w:val="24"/>
        </w:rPr>
        <w:t>R</w:t>
      </w:r>
      <w:r w:rsidR="00D74CEE" w:rsidRPr="0081537F">
        <w:rPr>
          <w:sz w:val="24"/>
          <w:szCs w:val="24"/>
        </w:rPr>
        <w:t xml:space="preserve">egional </w:t>
      </w:r>
      <w:r w:rsidRPr="0081537F">
        <w:rPr>
          <w:sz w:val="24"/>
          <w:szCs w:val="24"/>
        </w:rPr>
        <w:t>O</w:t>
      </w:r>
      <w:r w:rsidR="00D74CEE" w:rsidRPr="0081537F">
        <w:rPr>
          <w:sz w:val="24"/>
          <w:szCs w:val="24"/>
        </w:rPr>
        <w:t>ffice</w:t>
      </w:r>
      <w:r w:rsidRPr="0081537F">
        <w:rPr>
          <w:sz w:val="24"/>
          <w:szCs w:val="24"/>
        </w:rPr>
        <w:t xml:space="preserve"> reports back to C</w:t>
      </w:r>
      <w:r w:rsidR="00D74CEE" w:rsidRPr="0081537F">
        <w:rPr>
          <w:sz w:val="24"/>
          <w:szCs w:val="24"/>
        </w:rPr>
        <w:t xml:space="preserve">entral </w:t>
      </w:r>
      <w:r w:rsidRPr="0081537F">
        <w:rPr>
          <w:sz w:val="24"/>
          <w:szCs w:val="24"/>
        </w:rPr>
        <w:t>O</w:t>
      </w:r>
      <w:r w:rsidR="00D74CEE" w:rsidRPr="0081537F">
        <w:rPr>
          <w:sz w:val="24"/>
          <w:szCs w:val="24"/>
        </w:rPr>
        <w:t>ffice</w:t>
      </w:r>
      <w:r w:rsidRPr="0081537F">
        <w:rPr>
          <w:sz w:val="24"/>
          <w:szCs w:val="24"/>
        </w:rPr>
        <w:t xml:space="preserve"> the </w:t>
      </w:r>
      <w:bookmarkStart w:id="1" w:name="_Hlk525567862"/>
      <w:r w:rsidR="0081537F">
        <w:rPr>
          <w:b/>
          <w:bCs/>
          <w:sz w:val="24"/>
          <w:szCs w:val="24"/>
        </w:rPr>
        <w:t xml:space="preserve">number of core and additional coalition </w:t>
      </w:r>
      <w:r w:rsidR="00E464B5">
        <w:rPr>
          <w:b/>
          <w:bCs/>
          <w:sz w:val="24"/>
          <w:szCs w:val="24"/>
        </w:rPr>
        <w:t>member organizations responding</w:t>
      </w:r>
      <w:r w:rsidR="0081537F">
        <w:rPr>
          <w:b/>
          <w:bCs/>
          <w:sz w:val="24"/>
          <w:szCs w:val="24"/>
        </w:rPr>
        <w:t>.</w:t>
      </w:r>
      <w:bookmarkEnd w:id="1"/>
    </w:p>
    <w:p w:rsidR="00663BD6" w:rsidRDefault="00663BD6" w:rsidP="00D659F3">
      <w:pPr>
        <w:rPr>
          <w:b/>
          <w:bCs/>
          <w:sz w:val="24"/>
          <w:szCs w:val="24"/>
        </w:rPr>
      </w:pPr>
    </w:p>
    <w:p w:rsidR="00D659F3" w:rsidRPr="00D74CEE" w:rsidRDefault="00D659F3" w:rsidP="00D659F3">
      <w:pPr>
        <w:rPr>
          <w:sz w:val="24"/>
          <w:szCs w:val="24"/>
        </w:rPr>
      </w:pPr>
      <w:r w:rsidRPr="00D74CEE">
        <w:rPr>
          <w:b/>
          <w:bCs/>
          <w:sz w:val="24"/>
          <w:szCs w:val="24"/>
        </w:rPr>
        <w:t>Element of Completion</w:t>
      </w:r>
    </w:p>
    <w:p w:rsidR="00D659F3" w:rsidRPr="00D74CEE" w:rsidRDefault="00DF60E8" w:rsidP="00D659F3">
      <w:pPr>
        <w:numPr>
          <w:ilvl w:val="0"/>
          <w:numId w:val="4"/>
        </w:numPr>
        <w:rPr>
          <w:sz w:val="24"/>
          <w:szCs w:val="24"/>
        </w:rPr>
      </w:pPr>
      <w:r w:rsidRPr="00D74CEE">
        <w:rPr>
          <w:b/>
          <w:bCs/>
          <w:sz w:val="24"/>
          <w:szCs w:val="24"/>
        </w:rPr>
        <w:t>Hospitals</w:t>
      </w:r>
      <w:r w:rsidR="00D74CEE" w:rsidRPr="00D74CEE">
        <w:rPr>
          <w:b/>
          <w:bCs/>
          <w:sz w:val="24"/>
          <w:szCs w:val="24"/>
        </w:rPr>
        <w:t xml:space="preserve"> </w:t>
      </w:r>
      <w:r w:rsidRPr="00D74CEE">
        <w:rPr>
          <w:b/>
          <w:bCs/>
          <w:sz w:val="24"/>
          <w:szCs w:val="24"/>
        </w:rPr>
        <w:t>-</w:t>
      </w:r>
      <w:r w:rsidR="00D74CEE" w:rsidRPr="00D74CEE">
        <w:rPr>
          <w:b/>
          <w:bCs/>
          <w:sz w:val="24"/>
          <w:szCs w:val="24"/>
        </w:rPr>
        <w:t xml:space="preserve"> </w:t>
      </w:r>
      <w:r w:rsidRPr="00D74CEE">
        <w:rPr>
          <w:sz w:val="24"/>
          <w:szCs w:val="24"/>
        </w:rPr>
        <w:t>complete HERDS survey</w:t>
      </w:r>
      <w:r w:rsidR="00D74CEE" w:rsidRPr="00D74CEE">
        <w:rPr>
          <w:sz w:val="24"/>
          <w:szCs w:val="24"/>
        </w:rPr>
        <w:t xml:space="preserve"> (this is the OHEP IOC Drill template)</w:t>
      </w:r>
    </w:p>
    <w:p w:rsidR="00D659F3" w:rsidRPr="00D74CEE" w:rsidRDefault="00DF60E8" w:rsidP="00D659F3">
      <w:pPr>
        <w:numPr>
          <w:ilvl w:val="0"/>
          <w:numId w:val="5"/>
        </w:numPr>
        <w:rPr>
          <w:sz w:val="24"/>
          <w:szCs w:val="24"/>
        </w:rPr>
      </w:pPr>
      <w:r w:rsidRPr="00D74CEE">
        <w:rPr>
          <w:b/>
          <w:bCs/>
          <w:sz w:val="24"/>
          <w:szCs w:val="24"/>
        </w:rPr>
        <w:t xml:space="preserve">LHDs – </w:t>
      </w:r>
      <w:r w:rsidRPr="00D74CEE">
        <w:rPr>
          <w:sz w:val="24"/>
          <w:szCs w:val="24"/>
        </w:rPr>
        <w:t>complete HERDS survey and provide IHANS Completion Report with end of quarter reporting.</w:t>
      </w:r>
    </w:p>
    <w:p w:rsidR="00DF60E8" w:rsidRPr="00D74CEE" w:rsidRDefault="00DF60E8" w:rsidP="00E464B5">
      <w:pPr>
        <w:numPr>
          <w:ilvl w:val="0"/>
          <w:numId w:val="6"/>
        </w:numPr>
        <w:rPr>
          <w:sz w:val="24"/>
          <w:szCs w:val="24"/>
        </w:rPr>
      </w:pPr>
      <w:r w:rsidRPr="00E464B5">
        <w:rPr>
          <w:b/>
          <w:bCs/>
          <w:sz w:val="24"/>
          <w:szCs w:val="24"/>
        </w:rPr>
        <w:t xml:space="preserve">HEPCs – </w:t>
      </w:r>
      <w:r w:rsidRPr="00E464B5">
        <w:rPr>
          <w:sz w:val="24"/>
          <w:szCs w:val="24"/>
        </w:rPr>
        <w:t xml:space="preserve">report of completion status, </w:t>
      </w:r>
      <w:r w:rsidR="00E464B5" w:rsidRPr="00E464B5">
        <w:rPr>
          <w:sz w:val="24"/>
          <w:szCs w:val="24"/>
        </w:rPr>
        <w:t>number of core and additional coalition member organizations responding.</w:t>
      </w:r>
    </w:p>
    <w:sectPr w:rsidR="00DF60E8" w:rsidRPr="00D74C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CAE" w:rsidRDefault="00E62CAE" w:rsidP="00D74CEE">
      <w:pPr>
        <w:spacing w:after="0" w:line="240" w:lineRule="auto"/>
      </w:pPr>
      <w:r>
        <w:separator/>
      </w:r>
    </w:p>
  </w:endnote>
  <w:endnote w:type="continuationSeparator" w:id="0">
    <w:p w:rsidR="00E62CAE" w:rsidRDefault="00E62CAE" w:rsidP="00D7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2327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4CEE" w:rsidRDefault="00D74CE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74CEE" w:rsidRDefault="00D74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CAE" w:rsidRDefault="00E62CAE" w:rsidP="00D74CEE">
      <w:pPr>
        <w:spacing w:after="0" w:line="240" w:lineRule="auto"/>
      </w:pPr>
      <w:r>
        <w:separator/>
      </w:r>
    </w:p>
  </w:footnote>
  <w:footnote w:type="continuationSeparator" w:id="0">
    <w:p w:rsidR="00E62CAE" w:rsidRDefault="00E62CAE" w:rsidP="00D7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F6"/>
    <w:multiLevelType w:val="hybridMultilevel"/>
    <w:tmpl w:val="AC9AFF0E"/>
    <w:lvl w:ilvl="0" w:tplc="6E309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AE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A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1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21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CB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A8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E7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21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80628"/>
    <w:multiLevelType w:val="hybridMultilevel"/>
    <w:tmpl w:val="A05096B4"/>
    <w:lvl w:ilvl="0" w:tplc="0664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6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67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C2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E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AE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2C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EE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2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1D0854"/>
    <w:multiLevelType w:val="hybridMultilevel"/>
    <w:tmpl w:val="64D6C232"/>
    <w:lvl w:ilvl="0" w:tplc="95486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A2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A3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6A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AE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0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E1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60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350F1F"/>
    <w:multiLevelType w:val="hybridMultilevel"/>
    <w:tmpl w:val="98184CE2"/>
    <w:lvl w:ilvl="0" w:tplc="09263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20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0E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D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E7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09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C2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0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04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BB1209"/>
    <w:multiLevelType w:val="hybridMultilevel"/>
    <w:tmpl w:val="146E0B22"/>
    <w:lvl w:ilvl="0" w:tplc="98DE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8F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48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AE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E4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E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EC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E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4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3D2587"/>
    <w:multiLevelType w:val="hybridMultilevel"/>
    <w:tmpl w:val="BC64F624"/>
    <w:lvl w:ilvl="0" w:tplc="6CE87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E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AB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C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0B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E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EC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6F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24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034F50"/>
    <w:multiLevelType w:val="hybridMultilevel"/>
    <w:tmpl w:val="F49EF8F8"/>
    <w:lvl w:ilvl="0" w:tplc="F1C6C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41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09A2">
      <w:start w:val="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A6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0B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E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87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9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22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F3"/>
    <w:rsid w:val="00550488"/>
    <w:rsid w:val="00663BD6"/>
    <w:rsid w:val="006C36F6"/>
    <w:rsid w:val="0081537F"/>
    <w:rsid w:val="009865A6"/>
    <w:rsid w:val="00A53E82"/>
    <w:rsid w:val="00CE642C"/>
    <w:rsid w:val="00D659F3"/>
    <w:rsid w:val="00D74CEE"/>
    <w:rsid w:val="00DF60E8"/>
    <w:rsid w:val="00E464B5"/>
    <w:rsid w:val="00E62CAE"/>
    <w:rsid w:val="00F8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E1B96-6492-4914-8AD1-BD376CFD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EE"/>
  </w:style>
  <w:style w:type="paragraph" w:styleId="Footer">
    <w:name w:val="footer"/>
    <w:basedOn w:val="Normal"/>
    <w:link w:val="FooterChar"/>
    <w:uiPriority w:val="99"/>
    <w:unhideWhenUsed/>
    <w:rsid w:val="00D7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EE"/>
  </w:style>
  <w:style w:type="paragraph" w:styleId="BalloonText">
    <w:name w:val="Balloon Text"/>
    <w:basedOn w:val="Normal"/>
    <w:link w:val="BalloonTextChar"/>
    <w:uiPriority w:val="99"/>
    <w:semiHidden/>
    <w:unhideWhenUsed/>
    <w:rsid w:val="0081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7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86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8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1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3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Patricia E (HEALTH)</dc:creator>
  <cp:keywords/>
  <dc:description/>
  <cp:lastModifiedBy>Diane Darbyshire</cp:lastModifiedBy>
  <cp:revision>2</cp:revision>
  <dcterms:created xsi:type="dcterms:W3CDTF">2018-09-27T20:17:00Z</dcterms:created>
  <dcterms:modified xsi:type="dcterms:W3CDTF">2018-09-27T20:17:00Z</dcterms:modified>
</cp:coreProperties>
</file>